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930"/>
        <w:gridCol w:w="4800"/>
      </w:tblGrid>
      <w:tr w:rsidR="008D5DE3">
        <w:trPr>
          <w:trHeight w:val="36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9105" w:type="dxa"/>
            <w:gridSpan w:val="3"/>
            <w:shd w:val="clear" w:color="auto" w:fill="auto"/>
            <w:vAlign w:val="center"/>
          </w:tcPr>
          <w:p w:rsidR="00567E5E" w:rsidRPr="00567E5E" w:rsidRDefault="00567E5E" w:rsidP="00E41AAC">
            <w:pPr>
              <w:ind w:right="8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7E5E">
              <w:rPr>
                <w:rFonts w:ascii="Times New Roman" w:hAnsi="Times New Roman"/>
                <w:sz w:val="28"/>
                <w:szCs w:val="28"/>
              </w:rPr>
              <w:t xml:space="preserve">Приложение №___ </w:t>
            </w:r>
          </w:p>
          <w:p w:rsidR="00567E5E" w:rsidRDefault="00567E5E" w:rsidP="00567E5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7E5E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567E5E" w:rsidRDefault="00567E5E" w:rsidP="00567E5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7E5E">
              <w:rPr>
                <w:rFonts w:ascii="Times New Roman" w:hAnsi="Times New Roman"/>
                <w:sz w:val="28"/>
                <w:szCs w:val="28"/>
              </w:rPr>
              <w:t xml:space="preserve">Арамильского городского округа </w:t>
            </w:r>
          </w:p>
          <w:p w:rsidR="008D5DE3" w:rsidRDefault="00567E5E" w:rsidP="00567E5E">
            <w:pPr>
              <w:jc w:val="right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 w:rsidRPr="00567E5E">
              <w:rPr>
                <w:rFonts w:ascii="Times New Roman" w:hAnsi="Times New Roman"/>
                <w:sz w:val="28"/>
                <w:szCs w:val="28"/>
              </w:rPr>
              <w:t>от___________№________</w:t>
            </w:r>
          </w:p>
        </w:tc>
      </w:tr>
      <w:tr w:rsidR="008D5DE3">
        <w:trPr>
          <w:trHeight w:val="36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9105" w:type="dxa"/>
            <w:gridSpan w:val="3"/>
            <w:shd w:val="clear" w:color="auto" w:fill="auto"/>
            <w:vAlign w:val="center"/>
          </w:tcPr>
          <w:p w:rsidR="00567E5E" w:rsidRDefault="00567E5E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</w:p>
          <w:p w:rsidR="00567E5E" w:rsidRDefault="00567E5E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 xml:space="preserve">ПАСПОРТ </w:t>
            </w:r>
          </w:p>
          <w:p w:rsidR="008D5DE3" w:rsidRDefault="00567E5E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муниципальной программы</w:t>
            </w:r>
          </w:p>
        </w:tc>
      </w:tr>
      <w:tr w:rsidR="008D5DE3">
        <w:trPr>
          <w:trHeight w:val="69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9105" w:type="dxa"/>
            <w:gridSpan w:val="3"/>
            <w:shd w:val="clear" w:color="auto" w:fill="auto"/>
            <w:vAlign w:val="center"/>
          </w:tcPr>
          <w:p w:rsidR="008D5DE3" w:rsidRDefault="00567E5E" w:rsidP="003C74CB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«Социальная поддержка населения Арамильского городского округа до  202</w:t>
            </w:r>
            <w:r w:rsidR="003C74CB">
              <w:rPr>
                <w:rFonts w:ascii="Times New Roman" w:hAnsi="Times New Roman"/>
                <w:b/>
                <w:noProof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 xml:space="preserve"> года»</w:t>
            </w:r>
          </w:p>
        </w:tc>
      </w:tr>
      <w:tr w:rsidR="008D5DE3">
        <w:trPr>
          <w:trHeight w:hRule="exact" w:val="150"/>
        </w:trPr>
        <w:tc>
          <w:tcPr>
            <w:tcW w:w="9255" w:type="dxa"/>
            <w:gridSpan w:val="4"/>
          </w:tcPr>
          <w:p w:rsidR="008D5DE3" w:rsidRDefault="008D5DE3">
            <w:pPr>
              <w:rPr>
                <w:sz w:val="1"/>
              </w:rPr>
            </w:pPr>
          </w:p>
        </w:tc>
      </w:tr>
      <w:tr w:rsidR="008D5DE3" w:rsidTr="00A750C0">
        <w:trPr>
          <w:trHeight w:val="1606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 w:rsidP="00A750C0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 xml:space="preserve">Ответственный исполнитель </w:t>
            </w:r>
            <w:r w:rsidR="009E1245">
              <w:rPr>
                <w:rFonts w:ascii="Times New Roman" w:hAnsi="Times New Roman"/>
                <w:noProof/>
                <w:color w:val="000000"/>
                <w:sz w:val="28"/>
              </w:rPr>
              <w:t xml:space="preserve">за разработку и мониторинг реализации 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муниципальной программы</w:t>
            </w:r>
          </w:p>
        </w:tc>
        <w:tc>
          <w:tcPr>
            <w:tcW w:w="573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750C0" w:rsidRDefault="00567E5E" w:rsidP="00A750C0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Администраци</w:t>
            </w:r>
            <w:r w:rsidR="00A750C0">
              <w:rPr>
                <w:rFonts w:ascii="Times New Roman" w:hAnsi="Times New Roman"/>
                <w:noProof/>
                <w:color w:val="000000"/>
                <w:sz w:val="28"/>
              </w:rPr>
              <w:t>я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 xml:space="preserve"> Арамильского городского округа</w:t>
            </w:r>
          </w:p>
          <w:p w:rsidR="009E1245" w:rsidRDefault="009E1245" w:rsidP="009E1245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bookmarkStart w:id="0" w:name="_GoBack"/>
            <w:bookmarkEnd w:id="0"/>
          </w:p>
        </w:tc>
      </w:tr>
      <w:tr w:rsidR="008D5DE3" w:rsidTr="007F3693">
        <w:trPr>
          <w:trHeight w:val="1035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Сроки реализации муниципальной программы</w:t>
            </w:r>
          </w:p>
        </w:tc>
        <w:tc>
          <w:tcPr>
            <w:tcW w:w="9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8A1879" w:rsidRDefault="008A1879" w:rsidP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  <w:p w:rsidR="008D5DE3" w:rsidRDefault="00567E5E" w:rsidP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="003C74CB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 xml:space="preserve"> -</w:t>
            </w:r>
          </w:p>
        </w:tc>
        <w:tc>
          <w:tcPr>
            <w:tcW w:w="48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1879" w:rsidRDefault="008A1879" w:rsidP="003C74CB">
            <w:pPr>
              <w:rPr>
                <w:rFonts w:ascii="Times New Roman" w:hAnsi="Times New Roman"/>
                <w:noProof/>
                <w:color w:val="000000"/>
                <w:sz w:val="28"/>
              </w:rPr>
            </w:pPr>
          </w:p>
          <w:p w:rsidR="008D5DE3" w:rsidRDefault="00567E5E" w:rsidP="003C74CB">
            <w:pPr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202</w:t>
            </w:r>
            <w:r w:rsidR="003C74CB">
              <w:rPr>
                <w:rFonts w:ascii="Times New Roman" w:hAnsi="Times New Roman"/>
                <w:noProof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годы</w:t>
            </w:r>
          </w:p>
        </w:tc>
      </w:tr>
      <w:tr w:rsidR="008D5DE3" w:rsidTr="007F3693">
        <w:trPr>
          <w:trHeight w:val="2625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Цели и задачи муниципальной программы</w:t>
            </w:r>
          </w:p>
        </w:tc>
        <w:tc>
          <w:tcPr>
            <w:tcW w:w="5730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1.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социальной интеграции инвалидов и граждан пожилого возраста в общество.</w:t>
            </w:r>
          </w:p>
        </w:tc>
      </w:tr>
      <w:tr w:rsidR="008D5DE3" w:rsidTr="007F3693">
        <w:trPr>
          <w:trHeight w:val="165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1.1.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8D5DE3" w:rsidTr="00F14434">
        <w:trPr>
          <w:trHeight w:val="1635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1.2.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Арамильском городском округе.</w:t>
            </w:r>
          </w:p>
        </w:tc>
      </w:tr>
      <w:tr w:rsidR="008D5DE3" w:rsidTr="00F14434">
        <w:trPr>
          <w:trHeight w:val="1005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434" w:rsidRDefault="00F14434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8D5DE3" w:rsidRPr="00F14434" w:rsidRDefault="008D5DE3" w:rsidP="00F14434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w="5730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1.3. Устранение социальной разобщенности инвалидов и граждан, не являющихся инвалидами.</w:t>
            </w:r>
          </w:p>
        </w:tc>
      </w:tr>
    </w:tbl>
    <w:p w:rsidR="008D5DE3" w:rsidRDefault="008D5DE3">
      <w:pPr>
        <w:sectPr w:rsidR="008D5DE3" w:rsidSect="00E41AAC">
          <w:headerReference w:type="default" r:id="rId7"/>
          <w:pgSz w:w="12240" w:h="15840"/>
          <w:pgMar w:top="0" w:right="849" w:bottom="0" w:left="1699" w:header="708" w:footer="708" w:gutter="0"/>
          <w:pgNumType w:start="18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"/>
        <w:gridCol w:w="3533"/>
        <w:gridCol w:w="5526"/>
      </w:tblGrid>
      <w:tr w:rsidR="008D5DE3" w:rsidTr="00DF535C">
        <w:trPr>
          <w:trHeight w:val="1320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526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2. Повышение социальной активности населения и общественных объединений, действующих на территории Арамильского городского округа.</w:t>
            </w:r>
          </w:p>
        </w:tc>
      </w:tr>
      <w:tr w:rsidR="008D5DE3" w:rsidTr="00DF535C">
        <w:trPr>
          <w:trHeight w:val="1020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526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2.1. Поддержка инициатив различных социальных групп по созданию общественных объединений</w:t>
            </w:r>
          </w:p>
        </w:tc>
      </w:tr>
      <w:tr w:rsidR="008D5DE3" w:rsidTr="00DF535C">
        <w:trPr>
          <w:trHeight w:val="2595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526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2.2. Создание условий для эффективной работы и тесного взаимодействия Администрации Арамильск</w:t>
            </w:r>
            <w:r w:rsidR="007F3693">
              <w:rPr>
                <w:rFonts w:ascii="Times New Roman" w:hAnsi="Times New Roman"/>
                <w:noProof/>
                <w:color w:val="000000"/>
                <w:sz w:val="28"/>
              </w:rPr>
              <w:t>ого городского округа, действую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щих в городском округе общественных объединений (организаций) через систему реализации совместных мероприятий и социальных проектов</w:t>
            </w:r>
          </w:p>
        </w:tc>
      </w:tr>
      <w:tr w:rsidR="008D5DE3" w:rsidTr="00DF535C">
        <w:trPr>
          <w:trHeight w:val="1707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526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2.3. Формирование четких механизмов поддержки социальноактивных граждан и объединений граждан Арамильского городского округа, направленных на решение социально-значимых проблем</w:t>
            </w:r>
          </w:p>
        </w:tc>
      </w:tr>
      <w:tr w:rsidR="008D5DE3" w:rsidTr="00DF535C">
        <w:trPr>
          <w:trHeight w:val="1005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526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2.4. Оказание мер социальной поддержки гражданам, оказавшимся в экстренной ситуации</w:t>
            </w:r>
          </w:p>
        </w:tc>
      </w:tr>
      <w:tr w:rsidR="008D5DE3" w:rsidTr="00DF535C">
        <w:trPr>
          <w:trHeight w:val="1635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526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3. Формирование условий для повышения эффективности системы социальной защиты и социальной поддержки отдельных категорий граждан в Арамильском городском округе</w:t>
            </w:r>
          </w:p>
        </w:tc>
      </w:tr>
      <w:tr w:rsidR="008D5DE3" w:rsidTr="00DF535C">
        <w:trPr>
          <w:trHeight w:val="1335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526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3.1. Социальная поддержка граждан в виде предоставления компенсаций расходов и субсидий на оплату жилого помещения и коммунальных услуг</w:t>
            </w:r>
          </w:p>
        </w:tc>
      </w:tr>
      <w:tr w:rsidR="008D5DE3" w:rsidTr="00DF535C">
        <w:trPr>
          <w:trHeight w:val="1320"/>
        </w:trPr>
        <w:tc>
          <w:tcPr>
            <w:tcW w:w="155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434" w:rsidRDefault="00F14434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F14434" w:rsidRDefault="00F14434" w:rsidP="00F14434">
            <w:pPr>
              <w:rPr>
                <w:rFonts w:ascii="Times New Roman" w:hAnsi="Times New Roman"/>
                <w:sz w:val="19"/>
              </w:rPr>
            </w:pPr>
          </w:p>
          <w:p w:rsidR="008D5DE3" w:rsidRPr="00F14434" w:rsidRDefault="008D5DE3" w:rsidP="00F14434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w="552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3.2. Обеспечение исполнения полномочий Министерства социальной политики Свердловской области и его территориальных органов</w:t>
            </w:r>
            <w:r w:rsidR="003C74CB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  <w:p w:rsidR="00DF535C" w:rsidRDefault="00DF535C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4. Предупреждение рецидива преступлений со стороны лиц, освободившихся из мест лишения свободы</w:t>
            </w:r>
          </w:p>
          <w:p w:rsidR="00DF535C" w:rsidRDefault="00DF535C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4.1. Содействие трудовой занятости лиц, освободившихся из мест лишения свободы</w:t>
            </w:r>
          </w:p>
          <w:p w:rsidR="001D5827" w:rsidRDefault="00DF535C" w:rsidP="00DF535C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lastRenderedPageBreak/>
              <w:t>Задача 4.2. Обеспечение социального сопровождения и реабилитации лиц, в том числе несовершеннолетних, освободившихся из мест лишения свободы</w:t>
            </w:r>
          </w:p>
        </w:tc>
      </w:tr>
      <w:tr w:rsidR="003C74CB" w:rsidTr="00155538">
        <w:trPr>
          <w:trHeight w:val="185"/>
        </w:trPr>
        <w:tc>
          <w:tcPr>
            <w:tcW w:w="155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5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552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1. «Доступная среда для инвалидов и маломобильных групп населения в Ара-мильском городском округе».</w:t>
            </w:r>
          </w:p>
        </w:tc>
      </w:tr>
      <w:tr w:rsidR="003C74CB" w:rsidTr="00155538">
        <w:trPr>
          <w:trHeight w:val="206"/>
        </w:trPr>
        <w:tc>
          <w:tcPr>
            <w:tcW w:w="155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526" w:type="dxa"/>
            <w:tcBorders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2. «Поддержка деятельности общественных объединений, действующих на территории Арамильского городского округа, и отдельных категорий граждан».</w:t>
            </w:r>
          </w:p>
        </w:tc>
      </w:tr>
      <w:tr w:rsidR="003C74CB" w:rsidTr="00155538">
        <w:trPr>
          <w:trHeight w:val="2446"/>
        </w:trPr>
        <w:tc>
          <w:tcPr>
            <w:tcW w:w="155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5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434" w:rsidRDefault="00F14434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28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28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28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28"/>
              </w:rPr>
            </w:pPr>
          </w:p>
          <w:p w:rsidR="00F14434" w:rsidRPr="00F14434" w:rsidRDefault="00F14434" w:rsidP="00F14434">
            <w:pPr>
              <w:rPr>
                <w:rFonts w:ascii="Times New Roman" w:hAnsi="Times New Roman"/>
                <w:sz w:val="28"/>
              </w:rPr>
            </w:pPr>
          </w:p>
          <w:p w:rsidR="003C74CB" w:rsidRPr="00F14434" w:rsidRDefault="003C74CB" w:rsidP="00F14434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52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3. «Социальная поддержка населения Арамильского городского округа в форме субсидий и компенсаций на оплату жилого помещения и коммунальных услуг».</w:t>
            </w:r>
          </w:p>
          <w:p w:rsidR="001D5827" w:rsidRDefault="001D5827" w:rsidP="00F14434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4. «Социальная адаптация и ресоциализация в Арамильском городском округе лиц, освобо</w:t>
            </w:r>
            <w:r w:rsidR="00F14434">
              <w:rPr>
                <w:rFonts w:ascii="Times New Roman" w:hAnsi="Times New Roman"/>
                <w:noProof/>
                <w:color w:val="000000"/>
                <w:sz w:val="28"/>
              </w:rPr>
              <w:t>дившихся из мест лишения свободы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»</w:t>
            </w:r>
            <w:r w:rsidR="00F14434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</w:tbl>
    <w:p w:rsidR="00155538" w:rsidRDefault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155538" w:rsidRDefault="00155538" w:rsidP="00155538">
      <w:pPr>
        <w:rPr>
          <w:sz w:val="1"/>
        </w:rPr>
      </w:pPr>
    </w:p>
    <w:p w:rsidR="00155538" w:rsidRPr="00155538" w:rsidRDefault="00155538" w:rsidP="00155538">
      <w:pPr>
        <w:rPr>
          <w:sz w:val="1"/>
        </w:rPr>
      </w:pPr>
    </w:p>
    <w:p w:rsidR="003C74CB" w:rsidRPr="00155538" w:rsidRDefault="003C74CB" w:rsidP="00155538">
      <w:pPr>
        <w:rPr>
          <w:sz w:val="1"/>
        </w:rPr>
        <w:sectPr w:rsidR="003C74CB" w:rsidRPr="00155538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207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  <w:gridCol w:w="5730"/>
        <w:gridCol w:w="5730"/>
      </w:tblGrid>
      <w:tr w:rsidR="003C74CB" w:rsidTr="00155538">
        <w:trPr>
          <w:gridAfter w:val="2"/>
          <w:wAfter w:w="11460" w:type="dxa"/>
          <w:trHeight w:val="1020"/>
        </w:trPr>
        <w:tc>
          <w:tcPr>
            <w:tcW w:w="150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 w:rsidP="003C74CB">
            <w:pPr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1. 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Ара-мильском городском округе</w:t>
            </w:r>
            <w:r w:rsidR="004F33E1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  <w:tr w:rsidR="003C74CB" w:rsidTr="00155538">
        <w:trPr>
          <w:gridAfter w:val="2"/>
          <w:wAfter w:w="11460" w:type="dxa"/>
          <w:trHeight w:val="1543"/>
        </w:trPr>
        <w:tc>
          <w:tcPr>
            <w:tcW w:w="150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 w:rsidR="004F33E1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  <w:tr w:rsidR="003C74CB" w:rsidTr="00155538">
        <w:trPr>
          <w:gridAfter w:val="2"/>
          <w:wAfter w:w="11460" w:type="dxa"/>
          <w:trHeight w:val="716"/>
        </w:trPr>
        <w:tc>
          <w:tcPr>
            <w:tcW w:w="150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3. Численность трудоустроенных инвалидов (ежегодно)</w:t>
            </w:r>
            <w:r w:rsidR="004F33E1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  <w:tr w:rsidR="003C74CB" w:rsidTr="00155538">
        <w:trPr>
          <w:gridAfter w:val="2"/>
          <w:wAfter w:w="11460" w:type="dxa"/>
          <w:trHeight w:val="690"/>
        </w:trPr>
        <w:tc>
          <w:tcPr>
            <w:tcW w:w="150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4. Количество вновь созданных общественных объединений (организаций), увеличение общественных объединений (организаций)</w:t>
            </w:r>
            <w:r w:rsidR="004F33E1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  <w:tr w:rsidR="003C74CB" w:rsidTr="00155538">
        <w:trPr>
          <w:gridAfter w:val="2"/>
          <w:wAfter w:w="11460" w:type="dxa"/>
          <w:trHeight w:val="675"/>
        </w:trPr>
        <w:tc>
          <w:tcPr>
            <w:tcW w:w="150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5. Количество реализованных совместных мероприятий</w:t>
            </w:r>
            <w:r w:rsidR="004F33E1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  <w:tr w:rsidR="003C74CB" w:rsidTr="00155538">
        <w:trPr>
          <w:gridAfter w:val="2"/>
          <w:wAfter w:w="11460" w:type="dxa"/>
          <w:trHeight w:val="690"/>
        </w:trPr>
        <w:tc>
          <w:tcPr>
            <w:tcW w:w="150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6. Уровень информированности населения о работе общественных объединений (организаций)</w:t>
            </w:r>
            <w:r w:rsidR="004F33E1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  <w:tr w:rsidR="003C74CB" w:rsidTr="00155538">
        <w:trPr>
          <w:gridAfter w:val="2"/>
          <w:wAfter w:w="11460" w:type="dxa"/>
          <w:trHeight w:val="4950"/>
        </w:trPr>
        <w:tc>
          <w:tcPr>
            <w:tcW w:w="150" w:type="dxa"/>
          </w:tcPr>
          <w:p w:rsidR="003C74CB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F33E1" w:rsidRDefault="004F33E1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  <w:p w:rsidR="004F33E1" w:rsidRPr="004F33E1" w:rsidRDefault="004F33E1" w:rsidP="004F33E1">
            <w:pPr>
              <w:rPr>
                <w:rFonts w:ascii="Times New Roman" w:hAnsi="Times New Roman"/>
                <w:sz w:val="28"/>
              </w:rPr>
            </w:pPr>
          </w:p>
          <w:p w:rsidR="004F33E1" w:rsidRPr="004F33E1" w:rsidRDefault="004F33E1" w:rsidP="004F33E1">
            <w:pPr>
              <w:rPr>
                <w:rFonts w:ascii="Times New Roman" w:hAnsi="Times New Roman"/>
                <w:sz w:val="28"/>
              </w:rPr>
            </w:pPr>
          </w:p>
          <w:p w:rsidR="004F33E1" w:rsidRPr="004F33E1" w:rsidRDefault="004F33E1" w:rsidP="004F33E1">
            <w:pPr>
              <w:rPr>
                <w:rFonts w:ascii="Times New Roman" w:hAnsi="Times New Roman"/>
                <w:sz w:val="28"/>
              </w:rPr>
            </w:pPr>
          </w:p>
          <w:p w:rsidR="004F33E1" w:rsidRDefault="004F33E1" w:rsidP="004F33E1">
            <w:pPr>
              <w:rPr>
                <w:rFonts w:ascii="Times New Roman" w:hAnsi="Times New Roman"/>
                <w:sz w:val="28"/>
              </w:rPr>
            </w:pPr>
          </w:p>
          <w:p w:rsidR="003C74CB" w:rsidRPr="004F33E1" w:rsidRDefault="003C74CB" w:rsidP="004F33E1">
            <w:pPr>
              <w:ind w:firstLine="720"/>
              <w:rPr>
                <w:rFonts w:ascii="Times New Roman" w:hAnsi="Times New Roman"/>
                <w:sz w:val="28"/>
              </w:rPr>
            </w:pPr>
          </w:p>
        </w:tc>
        <w:tc>
          <w:tcPr>
            <w:tcW w:w="5730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F535C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7. Доля граждан, оказавшихся в экстренной ситуации, получивших меры социальной под-держки, в общей численности граждан, ока-завшихся в экстренной ситуации, обратив-шихся в Администрацию Арамильского го-родского округа</w:t>
            </w:r>
            <w:r w:rsidR="004F33E1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  <w:p w:rsidR="003C74CB" w:rsidRPr="00DF535C" w:rsidRDefault="003C74CB" w:rsidP="00DF535C">
            <w:pPr>
              <w:rPr>
                <w:rFonts w:ascii="Times New Roman" w:hAnsi="Times New Roman"/>
                <w:sz w:val="28"/>
              </w:rPr>
            </w:pPr>
          </w:p>
        </w:tc>
      </w:tr>
      <w:tr w:rsidR="008D5DE3" w:rsidTr="00B60DCF">
        <w:trPr>
          <w:gridAfter w:val="2"/>
          <w:wAfter w:w="11460" w:type="dxa"/>
          <w:trHeight w:val="2007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3C74CB" w:rsidP="00B60DCF">
            <w:pPr>
              <w:ind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567E5E">
              <w:rPr>
                <w:rFonts w:ascii="Times New Roman" w:hAnsi="Times New Roman"/>
                <w:noProof/>
                <w:color w:val="000000"/>
                <w:sz w:val="28"/>
              </w:rPr>
              <w:t xml:space="preserve">8. 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</w:t>
            </w:r>
            <w:r w:rsidR="00B60DCF">
              <w:rPr>
                <w:rFonts w:ascii="Times New Roman" w:hAnsi="Times New Roman"/>
                <w:noProof/>
                <w:color w:val="000000"/>
                <w:sz w:val="28"/>
              </w:rPr>
              <w:t>Отдел</w:t>
            </w:r>
            <w:r w:rsidR="00567E5E">
              <w:rPr>
                <w:rFonts w:ascii="Times New Roman" w:hAnsi="Times New Roman"/>
                <w:noProof/>
                <w:color w:val="000000"/>
                <w:sz w:val="28"/>
              </w:rPr>
              <w:t xml:space="preserve"> по начислени</w:t>
            </w:r>
            <w:r w:rsidR="00B60DCF">
              <w:rPr>
                <w:rFonts w:ascii="Times New Roman" w:hAnsi="Times New Roman"/>
                <w:noProof/>
                <w:color w:val="000000"/>
                <w:sz w:val="28"/>
              </w:rPr>
              <w:t>ю субсидий и компенсаций.</w:t>
            </w:r>
          </w:p>
        </w:tc>
      </w:tr>
      <w:tr w:rsidR="008D5DE3" w:rsidRPr="00920B72" w:rsidTr="00155538">
        <w:trPr>
          <w:gridAfter w:val="2"/>
          <w:wAfter w:w="11460" w:type="dxa"/>
          <w:trHeight w:val="1665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20B72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20B72">
              <w:rPr>
                <w:rFonts w:ascii="Times New Roman" w:hAnsi="Times New Roman"/>
                <w:noProof/>
                <w:color w:val="000000"/>
                <w:sz w:val="28"/>
              </w:rPr>
              <w:t>9. Количество обоснованных жалоб на действия (бездействие) органов социальной политики, поступивших в Администрацию Арамильского городского округа по вопросу начислений субсидий и компенсаций</w:t>
            </w:r>
            <w:r w:rsidR="00133C0B" w:rsidRPr="00920B72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  <w:p w:rsidR="006D2398" w:rsidRPr="00920B72" w:rsidRDefault="006D2398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20B72">
              <w:rPr>
                <w:rFonts w:ascii="Times New Roman" w:hAnsi="Times New Roman"/>
                <w:noProof/>
                <w:color w:val="000000"/>
                <w:sz w:val="28"/>
              </w:rPr>
              <w:t>10. Доля трудоустроенных лиц, освободившихся из мест лишения свободы, обратившихся в Центр занятости населения</w:t>
            </w:r>
            <w:r w:rsidR="00133C0B" w:rsidRPr="00920B72">
              <w:rPr>
                <w:rFonts w:ascii="Times New Roman" w:hAnsi="Times New Roman"/>
                <w:noProof/>
                <w:color w:val="000000"/>
                <w:sz w:val="28"/>
              </w:rPr>
              <w:t>.</w:t>
            </w:r>
          </w:p>
        </w:tc>
      </w:tr>
      <w:tr w:rsidR="003C74CB" w:rsidRPr="00920B72" w:rsidTr="00155538">
        <w:trPr>
          <w:gridAfter w:val="2"/>
          <w:wAfter w:w="11460" w:type="dxa"/>
          <w:trHeight w:val="318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20B72">
              <w:rPr>
                <w:rFonts w:ascii="Times New Roman" w:hAnsi="Times New Roman"/>
                <w:noProof/>
                <w:color w:val="000000"/>
                <w:sz w:val="28"/>
              </w:rPr>
              <w:t>Обьем финансирования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ВСЕГО:</w:t>
            </w:r>
          </w:p>
        </w:tc>
      </w:tr>
      <w:tr w:rsidR="003C74CB" w:rsidRPr="00920B72" w:rsidTr="00155538">
        <w:trPr>
          <w:gridAfter w:val="2"/>
          <w:wAfter w:w="11460" w:type="dxa"/>
          <w:trHeight w:val="209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20B72">
              <w:rPr>
                <w:rFonts w:ascii="Times New Roman" w:hAnsi="Times New Roman"/>
                <w:noProof/>
                <w:color w:val="000000"/>
                <w:sz w:val="28"/>
              </w:rPr>
              <w:t>муниципальной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9F47E4" w:rsidP="008261C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21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9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 8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6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4,95</w:t>
            </w:r>
            <w:r w:rsidR="003C74CB"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</w:p>
        </w:tc>
      </w:tr>
      <w:tr w:rsidR="003C74CB" w:rsidRPr="00920B72" w:rsidTr="00155538">
        <w:trPr>
          <w:gridAfter w:val="2"/>
          <w:wAfter w:w="11460" w:type="dxa"/>
          <w:trHeight w:val="328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20B72">
              <w:rPr>
                <w:rFonts w:ascii="Times New Roman" w:hAnsi="Times New Roman"/>
                <w:noProof/>
                <w:color w:val="000000"/>
                <w:sz w:val="28"/>
              </w:rPr>
              <w:t>программы по годам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3C74CB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20B72">
              <w:rPr>
                <w:rFonts w:ascii="Times New Roman" w:hAnsi="Times New Roman"/>
                <w:noProof/>
                <w:color w:val="000000"/>
                <w:sz w:val="28"/>
              </w:rPr>
              <w:t>реализации, тыс. рублей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 w:rsidP="00920B72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42 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9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12,36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41 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65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2,80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22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4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5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 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44,96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202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4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5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 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11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8,01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  <w:r w:rsidR="009F47E4" w:rsidRPr="009F47E4">
              <w:rPr>
                <w:rFonts w:ascii="Times New Roman" w:hAnsi="Times New Roman"/>
                <w:noProof/>
                <w:color w:val="000000"/>
                <w:sz w:val="28"/>
              </w:rPr>
              <w:t>,</w:t>
            </w:r>
          </w:p>
          <w:p w:rsidR="009F47E4" w:rsidRPr="009F47E4" w:rsidRDefault="009F47E4" w:rsidP="008261C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2024 год – 4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5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 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36,82 тыс.рублей</w:t>
            </w:r>
          </w:p>
        </w:tc>
      </w:tr>
      <w:tr w:rsidR="003C74CB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из них:</w:t>
            </w:r>
          </w:p>
        </w:tc>
      </w:tr>
      <w:tr w:rsidR="003C74CB" w:rsidRPr="00920B72" w:rsidTr="00155538">
        <w:trPr>
          <w:gridAfter w:val="2"/>
          <w:wAfter w:w="11460" w:type="dxa"/>
          <w:trHeight w:val="327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областной бюджет</w:t>
            </w:r>
          </w:p>
        </w:tc>
      </w:tr>
      <w:tr w:rsidR="003C74CB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9F47E4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150 109,15</w:t>
            </w:r>
            <w:r w:rsidR="003C74CB"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</w:p>
        </w:tc>
      </w:tr>
      <w:tr w:rsidR="003C74CB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3C74CB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 w:rsidP="00920B72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30 623,00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29 326,00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22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30 004,40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23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30 064,80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  <w:r w:rsidR="009F47E4" w:rsidRPr="009F47E4">
              <w:rPr>
                <w:rFonts w:ascii="Times New Roman" w:hAnsi="Times New Roman"/>
                <w:noProof/>
                <w:color w:val="000000"/>
                <w:sz w:val="28"/>
              </w:rPr>
              <w:t>,</w:t>
            </w:r>
          </w:p>
          <w:p w:rsidR="009F47E4" w:rsidRPr="009F47E4" w:rsidRDefault="009F47E4" w:rsidP="00920B72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2024 год – 30 090,95 тыс.рублей</w:t>
            </w:r>
          </w:p>
        </w:tc>
      </w:tr>
      <w:tr w:rsidR="003C74CB" w:rsidRPr="00920B72" w:rsidTr="00155538">
        <w:trPr>
          <w:gridAfter w:val="2"/>
          <w:wAfter w:w="11460" w:type="dxa"/>
          <w:trHeight w:val="390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3C74CB" w:rsidRPr="00920B72" w:rsidTr="00155538">
        <w:trPr>
          <w:gridAfter w:val="2"/>
          <w:wAfter w:w="11460" w:type="dxa"/>
          <w:trHeight w:val="721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федеральный бюджет</w:t>
            </w:r>
          </w:p>
          <w:p w:rsidR="00920B72" w:rsidRPr="009F47E4" w:rsidRDefault="009F47E4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63 897,33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</w:p>
        </w:tc>
      </w:tr>
      <w:tr w:rsidR="003C74CB" w:rsidRPr="00920B72" w:rsidTr="00155538">
        <w:trPr>
          <w:trHeight w:hRule="exact" w:val="15"/>
        </w:trPr>
        <w:tc>
          <w:tcPr>
            <w:tcW w:w="9255" w:type="dxa"/>
            <w:gridSpan w:val="3"/>
          </w:tcPr>
          <w:p w:rsidR="003C74CB" w:rsidRPr="009F47E4" w:rsidRDefault="003C74CB">
            <w:pPr>
              <w:rPr>
                <w:sz w:val="1"/>
              </w:rPr>
            </w:pPr>
          </w:p>
        </w:tc>
        <w:tc>
          <w:tcPr>
            <w:tcW w:w="57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74CB" w:rsidRPr="00920B72" w:rsidRDefault="003C74CB"/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3C74CB" w:rsidRPr="00920B72" w:rsidRDefault="003C74CB">
            <w:r w:rsidRPr="00920B72">
              <w:rPr>
                <w:rFonts w:ascii="Times New Roman" w:hAnsi="Times New Roman"/>
                <w:noProof/>
                <w:color w:val="000000"/>
                <w:sz w:val="28"/>
              </w:rPr>
              <w:t>42 018,8 тыс. рублей</w:t>
            </w:r>
          </w:p>
        </w:tc>
      </w:tr>
      <w:tr w:rsidR="003C74CB" w:rsidRPr="00920B72" w:rsidTr="00DF535C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3C74CB" w:rsidRPr="00920B72" w:rsidRDefault="003C74CB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C74CB" w:rsidRPr="00920B72" w:rsidRDefault="003C74CB" w:rsidP="00DF535C">
            <w:pPr>
              <w:ind w:left="115" w:firstLine="720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C74CB" w:rsidRPr="009F47E4" w:rsidRDefault="003C74CB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155538" w:rsidRPr="009F47E4" w:rsidTr="00155538">
        <w:trPr>
          <w:gridAfter w:val="4"/>
          <w:wAfter w:w="20565" w:type="dxa"/>
          <w:trHeight w:val="360"/>
        </w:trPr>
        <w:tc>
          <w:tcPr>
            <w:tcW w:w="150" w:type="dxa"/>
          </w:tcPr>
          <w:p w:rsidR="00155538" w:rsidRPr="00920B72" w:rsidRDefault="00155538">
            <w:pPr>
              <w:rPr>
                <w:sz w:val="1"/>
              </w:rPr>
            </w:pPr>
          </w:p>
        </w:tc>
      </w:tr>
      <w:tr w:rsidR="00155538" w:rsidRPr="009F47E4" w:rsidTr="00155538">
        <w:trPr>
          <w:gridAfter w:val="4"/>
          <w:wAfter w:w="20565" w:type="dxa"/>
          <w:trHeight w:val="360"/>
        </w:trPr>
        <w:tc>
          <w:tcPr>
            <w:tcW w:w="150" w:type="dxa"/>
          </w:tcPr>
          <w:p w:rsidR="00155538" w:rsidRPr="00920B72" w:rsidRDefault="00155538">
            <w:pPr>
              <w:rPr>
                <w:sz w:val="1"/>
              </w:rPr>
            </w:pPr>
          </w:p>
        </w:tc>
      </w:tr>
      <w:tr w:rsidR="00155538" w:rsidRPr="009F47E4" w:rsidTr="00155538">
        <w:trPr>
          <w:gridAfter w:val="4"/>
          <w:wAfter w:w="20565" w:type="dxa"/>
          <w:trHeight w:val="360"/>
        </w:trPr>
        <w:tc>
          <w:tcPr>
            <w:tcW w:w="150" w:type="dxa"/>
          </w:tcPr>
          <w:p w:rsidR="00155538" w:rsidRPr="00920B72" w:rsidRDefault="00155538">
            <w:pPr>
              <w:rPr>
                <w:sz w:val="1"/>
              </w:rPr>
            </w:pPr>
          </w:p>
        </w:tc>
      </w:tr>
      <w:tr w:rsidR="00155538" w:rsidRPr="009F47E4" w:rsidTr="00155538">
        <w:trPr>
          <w:gridAfter w:val="4"/>
          <w:wAfter w:w="20565" w:type="dxa"/>
          <w:trHeight w:val="360"/>
        </w:trPr>
        <w:tc>
          <w:tcPr>
            <w:tcW w:w="150" w:type="dxa"/>
          </w:tcPr>
          <w:p w:rsidR="00155538" w:rsidRPr="00920B72" w:rsidRDefault="00155538">
            <w:pPr>
              <w:rPr>
                <w:sz w:val="1"/>
              </w:rPr>
            </w:pPr>
          </w:p>
        </w:tc>
      </w:tr>
      <w:tr w:rsidR="00155538" w:rsidRPr="009F47E4" w:rsidTr="00155538">
        <w:trPr>
          <w:gridAfter w:val="4"/>
          <w:wAfter w:w="20565" w:type="dxa"/>
          <w:trHeight w:val="360"/>
        </w:trPr>
        <w:tc>
          <w:tcPr>
            <w:tcW w:w="150" w:type="dxa"/>
          </w:tcPr>
          <w:p w:rsidR="00155538" w:rsidRPr="00920B72" w:rsidRDefault="00155538">
            <w:pPr>
              <w:rPr>
                <w:sz w:val="1"/>
              </w:rPr>
            </w:pPr>
          </w:p>
        </w:tc>
      </w:tr>
      <w:tr w:rsidR="008D5DE3" w:rsidRPr="00920B72" w:rsidTr="00DF535C">
        <w:trPr>
          <w:gridAfter w:val="2"/>
          <w:wAfter w:w="11460" w:type="dxa"/>
          <w:trHeight w:val="135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D5DE3" w:rsidRPr="009F47E4" w:rsidRDefault="00567E5E" w:rsidP="00920B72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11 150,00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11 146,00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22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13 867,11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202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13 867,11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  <w:r w:rsidR="009F47E4" w:rsidRPr="009F47E4">
              <w:rPr>
                <w:rFonts w:ascii="Times New Roman" w:hAnsi="Times New Roman"/>
                <w:noProof/>
                <w:color w:val="000000"/>
                <w:sz w:val="28"/>
              </w:rPr>
              <w:t>,</w:t>
            </w:r>
          </w:p>
          <w:p w:rsidR="009F47E4" w:rsidRPr="009F47E4" w:rsidRDefault="009F47E4" w:rsidP="00920B72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2024 год – 13 867,11 тыс.рублей</w:t>
            </w:r>
          </w:p>
        </w:tc>
      </w:tr>
      <w:tr w:rsidR="008D5DE3" w:rsidRPr="00920B72" w:rsidTr="00155538">
        <w:trPr>
          <w:gridAfter w:val="2"/>
          <w:wAfter w:w="11460" w:type="dxa"/>
          <w:trHeight w:hRule="exact" w:val="15"/>
        </w:trPr>
        <w:tc>
          <w:tcPr>
            <w:tcW w:w="9255" w:type="dxa"/>
            <w:gridSpan w:val="3"/>
          </w:tcPr>
          <w:p w:rsidR="008D5DE3" w:rsidRPr="009F47E4" w:rsidRDefault="008D5DE3">
            <w:pPr>
              <w:rPr>
                <w:sz w:val="1"/>
              </w:rPr>
            </w:pPr>
          </w:p>
        </w:tc>
      </w:tr>
      <w:tr w:rsidR="008D5DE3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местный бюджет</w:t>
            </w:r>
          </w:p>
        </w:tc>
      </w:tr>
      <w:tr w:rsidR="008D5DE3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8261CF" w:rsidP="008261C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</w:t>
            </w:r>
            <w:r w:rsidR="009F47E4" w:rsidRPr="009F47E4">
              <w:rPr>
                <w:rFonts w:ascii="Times New Roman" w:hAnsi="Times New Roman"/>
                <w:noProof/>
                <w:color w:val="000000"/>
                <w:sz w:val="28"/>
              </w:rPr>
              <w:t> 8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t>5</w:t>
            </w:r>
            <w:r w:rsidR="009F47E4" w:rsidRPr="009F47E4">
              <w:rPr>
                <w:rFonts w:ascii="Times New Roman" w:hAnsi="Times New Roman"/>
                <w:noProof/>
                <w:color w:val="000000"/>
                <w:sz w:val="28"/>
              </w:rPr>
              <w:t>8,45</w:t>
            </w:r>
            <w:r w:rsidR="00567E5E"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</w:p>
        </w:tc>
      </w:tr>
      <w:tr w:rsidR="008D5DE3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8D5DE3" w:rsidRPr="00920B72" w:rsidTr="00155538">
        <w:trPr>
          <w:gridAfter w:val="2"/>
          <w:wAfter w:w="11460" w:type="dxa"/>
          <w:trHeight w:val="135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567E5E" w:rsidP="00920B72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1 1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39,36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1 18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0,80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22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1 173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,45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202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–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1 186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,10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тыс. рублей</w:t>
            </w:r>
          </w:p>
          <w:p w:rsidR="009F47E4" w:rsidRPr="009F47E4" w:rsidRDefault="009F47E4" w:rsidP="008261C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2024 год – </w:t>
            </w:r>
            <w:r w:rsidR="008261CF">
              <w:rPr>
                <w:rFonts w:ascii="Times New Roman" w:hAnsi="Times New Roman"/>
                <w:noProof/>
                <w:color w:val="000000"/>
                <w:sz w:val="28"/>
              </w:rPr>
              <w:t>1 178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,76 тыс. рублей</w:t>
            </w:r>
          </w:p>
        </w:tc>
      </w:tr>
      <w:tr w:rsidR="008D5DE3" w:rsidRPr="00920B72" w:rsidTr="00155538">
        <w:trPr>
          <w:gridAfter w:val="2"/>
          <w:wAfter w:w="11460" w:type="dxa"/>
          <w:trHeight w:hRule="exact" w:val="15"/>
        </w:trPr>
        <w:tc>
          <w:tcPr>
            <w:tcW w:w="9255" w:type="dxa"/>
            <w:gridSpan w:val="3"/>
          </w:tcPr>
          <w:p w:rsidR="008D5DE3" w:rsidRPr="009F47E4" w:rsidRDefault="008D5DE3">
            <w:pPr>
              <w:rPr>
                <w:sz w:val="1"/>
              </w:rPr>
            </w:pPr>
          </w:p>
        </w:tc>
      </w:tr>
      <w:tr w:rsidR="008D5DE3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567E5E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внебюджетные источники</w:t>
            </w:r>
          </w:p>
        </w:tc>
      </w:tr>
      <w:tr w:rsidR="008D5DE3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0,0 тыс. рублей</w:t>
            </w:r>
          </w:p>
        </w:tc>
      </w:tr>
      <w:tr w:rsidR="008D5DE3" w:rsidRPr="00920B72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8D5DE3" w:rsidTr="00155538">
        <w:trPr>
          <w:gridAfter w:val="2"/>
          <w:wAfter w:w="11460" w:type="dxa"/>
          <w:trHeight w:val="1365"/>
        </w:trPr>
        <w:tc>
          <w:tcPr>
            <w:tcW w:w="150" w:type="dxa"/>
          </w:tcPr>
          <w:p w:rsidR="008D5DE3" w:rsidRPr="00920B72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Pr="00920B72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Pr="009F47E4" w:rsidRDefault="00567E5E" w:rsidP="00920B72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20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- 0,0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21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- 0,0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22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- 0,0 тыс. рублей,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br/>
              <w:t>202</w:t>
            </w:r>
            <w:r w:rsidR="00920B72" w:rsidRPr="009F47E4">
              <w:rPr>
                <w:rFonts w:ascii="Times New Roman" w:hAnsi="Times New Roman"/>
                <w:noProof/>
                <w:color w:val="000000"/>
                <w:sz w:val="28"/>
              </w:rPr>
              <w:t>3</w:t>
            </w: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 xml:space="preserve"> год - 0,0 тыс. рублей</w:t>
            </w:r>
            <w:r w:rsidR="009F47E4" w:rsidRPr="009F47E4">
              <w:rPr>
                <w:rFonts w:ascii="Times New Roman" w:hAnsi="Times New Roman"/>
                <w:noProof/>
                <w:color w:val="000000"/>
                <w:sz w:val="28"/>
              </w:rPr>
              <w:t>,</w:t>
            </w:r>
          </w:p>
          <w:p w:rsidR="009F47E4" w:rsidRPr="009F47E4" w:rsidRDefault="009F47E4" w:rsidP="009F47E4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9F47E4">
              <w:rPr>
                <w:rFonts w:ascii="Times New Roman" w:hAnsi="Times New Roman"/>
                <w:noProof/>
                <w:color w:val="000000"/>
                <w:sz w:val="28"/>
              </w:rPr>
              <w:t>2024 год - 0,0 тыс. рублей</w:t>
            </w:r>
          </w:p>
        </w:tc>
      </w:tr>
      <w:tr w:rsidR="008D5DE3" w:rsidTr="00155538">
        <w:trPr>
          <w:gridAfter w:val="2"/>
          <w:wAfter w:w="11460" w:type="dxa"/>
          <w:trHeight w:hRule="exact" w:val="15"/>
        </w:trPr>
        <w:tc>
          <w:tcPr>
            <w:tcW w:w="9255" w:type="dxa"/>
            <w:gridSpan w:val="3"/>
          </w:tcPr>
          <w:p w:rsidR="008D5DE3" w:rsidRDefault="008D5DE3">
            <w:pPr>
              <w:rPr>
                <w:sz w:val="1"/>
              </w:rPr>
            </w:pPr>
          </w:p>
        </w:tc>
      </w:tr>
      <w:tr w:rsidR="008D5DE3" w:rsidTr="00155538">
        <w:trPr>
          <w:gridAfter w:val="2"/>
          <w:wAfter w:w="11460" w:type="dxa"/>
          <w:trHeight w:val="375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Адрес размещения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8D5DE3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муниципальной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8D5DE3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программы в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 w:rsidRPr="00567E5E">
              <w:rPr>
                <w:rFonts w:ascii="Times New Roman" w:hAnsi="Times New Roman"/>
                <w:noProof/>
                <w:color w:val="000000"/>
                <w:sz w:val="28"/>
              </w:rPr>
              <w:t>https: //aramilgo.ru</w:t>
            </w:r>
          </w:p>
        </w:tc>
      </w:tr>
      <w:tr w:rsidR="008D5DE3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информационно-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8D5DE3" w:rsidTr="00155538">
        <w:trPr>
          <w:gridAfter w:val="2"/>
          <w:wAfter w:w="11460" w:type="dxa"/>
          <w:trHeight w:val="360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-телекоммуникационной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8D5DE3" w:rsidTr="00155538">
        <w:trPr>
          <w:gridAfter w:val="2"/>
          <w:wAfter w:w="11460" w:type="dxa"/>
          <w:trHeight w:val="375"/>
        </w:trPr>
        <w:tc>
          <w:tcPr>
            <w:tcW w:w="150" w:type="dxa"/>
          </w:tcPr>
          <w:p w:rsidR="008D5DE3" w:rsidRDefault="008D5DE3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567E5E" w:rsidP="00567E5E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сети интернет</w:t>
            </w:r>
          </w:p>
        </w:tc>
        <w:tc>
          <w:tcPr>
            <w:tcW w:w="57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5DE3" w:rsidRDefault="008D5DE3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</w:tbl>
    <w:p w:rsidR="005A2EBA" w:rsidRDefault="005A2EBA"/>
    <w:sectPr w:rsidR="005A2EBA">
      <w:pgSz w:w="12240" w:h="15840"/>
      <w:pgMar w:top="0" w:right="849" w:bottom="0" w:left="1699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AAC" w:rsidRDefault="00E41AAC" w:rsidP="00E41AAC">
      <w:r>
        <w:separator/>
      </w:r>
    </w:p>
  </w:endnote>
  <w:endnote w:type="continuationSeparator" w:id="0">
    <w:p w:rsidR="00E41AAC" w:rsidRDefault="00E41AAC" w:rsidP="00E4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AAC" w:rsidRDefault="00E41AAC" w:rsidP="00E41AAC">
      <w:r>
        <w:separator/>
      </w:r>
    </w:p>
  </w:footnote>
  <w:footnote w:type="continuationSeparator" w:id="0">
    <w:p w:rsidR="00E41AAC" w:rsidRDefault="00E41AAC" w:rsidP="00E4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093960"/>
      <w:docPartObj>
        <w:docPartGallery w:val="Page Numbers (Top of Page)"/>
        <w:docPartUnique/>
      </w:docPartObj>
    </w:sdtPr>
    <w:sdtEndPr/>
    <w:sdtContent>
      <w:p w:rsidR="00E41AAC" w:rsidRDefault="00A750C0">
        <w:pPr>
          <w:pStyle w:val="a5"/>
          <w:jc w:val="center"/>
        </w:pPr>
      </w:p>
    </w:sdtContent>
  </w:sdt>
  <w:p w:rsidR="00E41AAC" w:rsidRDefault="00E41A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E3"/>
    <w:rsid w:val="00052399"/>
    <w:rsid w:val="000A504C"/>
    <w:rsid w:val="000E609D"/>
    <w:rsid w:val="00133C0B"/>
    <w:rsid w:val="00155538"/>
    <w:rsid w:val="00197A28"/>
    <w:rsid w:val="001D5827"/>
    <w:rsid w:val="00201B14"/>
    <w:rsid w:val="003C74CB"/>
    <w:rsid w:val="004F33E1"/>
    <w:rsid w:val="00567E5E"/>
    <w:rsid w:val="005A2EBA"/>
    <w:rsid w:val="006D2398"/>
    <w:rsid w:val="007F3693"/>
    <w:rsid w:val="008261CF"/>
    <w:rsid w:val="00877604"/>
    <w:rsid w:val="008A1879"/>
    <w:rsid w:val="008A66A1"/>
    <w:rsid w:val="008B08C3"/>
    <w:rsid w:val="008D5DE3"/>
    <w:rsid w:val="00920B72"/>
    <w:rsid w:val="009E1245"/>
    <w:rsid w:val="009F47E4"/>
    <w:rsid w:val="00A750C0"/>
    <w:rsid w:val="00AB1D6D"/>
    <w:rsid w:val="00B066DB"/>
    <w:rsid w:val="00B60DCF"/>
    <w:rsid w:val="00C74F9C"/>
    <w:rsid w:val="00DF535C"/>
    <w:rsid w:val="00E41AAC"/>
    <w:rsid w:val="00F1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0A81"/>
  <w15:docId w15:val="{ABFC6038-DFEA-4F66-8329-7C263F8B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E41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1AAC"/>
  </w:style>
  <w:style w:type="paragraph" w:styleId="a7">
    <w:name w:val="footer"/>
    <w:basedOn w:val="a"/>
    <w:link w:val="a8"/>
    <w:uiPriority w:val="99"/>
    <w:unhideWhenUsed/>
    <w:rsid w:val="00E41A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1AAC"/>
  </w:style>
  <w:style w:type="paragraph" w:styleId="a9">
    <w:name w:val="Balloon Text"/>
    <w:basedOn w:val="a"/>
    <w:link w:val="aa"/>
    <w:uiPriority w:val="99"/>
    <w:semiHidden/>
    <w:unhideWhenUsed/>
    <w:rsid w:val="000523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23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874F4-F7CC-41CF-BB58-EBAED314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2019-07-01T10:12:00Z</cp:lastPrinted>
  <dcterms:created xsi:type="dcterms:W3CDTF">2019-07-01T09:12:00Z</dcterms:created>
  <dcterms:modified xsi:type="dcterms:W3CDTF">2019-08-21T11:33:00Z</dcterms:modified>
</cp:coreProperties>
</file>